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7AD" w:rsidRPr="00FD77AD" w:rsidRDefault="006C118D" w:rsidP="00FD77AD">
      <w:pPr>
        <w:rPr>
          <w:b/>
          <w:sz w:val="24"/>
          <w:szCs w:val="24"/>
        </w:rPr>
      </w:pPr>
      <w:r>
        <w:rPr>
          <w:b/>
          <w:sz w:val="24"/>
          <w:szCs w:val="24"/>
        </w:rPr>
        <w:t>Karate</w:t>
      </w:r>
      <w:r w:rsidR="00FD77AD" w:rsidRPr="00FD77AD">
        <w:rPr>
          <w:b/>
          <w:sz w:val="24"/>
          <w:szCs w:val="24"/>
        </w:rPr>
        <w:t xml:space="preserve"> Tasmania Code of Ethics </w:t>
      </w:r>
      <w:r w:rsidR="008B0A30">
        <w:rPr>
          <w:b/>
          <w:sz w:val="24"/>
          <w:szCs w:val="24"/>
        </w:rPr>
        <w:t xml:space="preserve">for the </w:t>
      </w:r>
      <w:r w:rsidR="008B0A30" w:rsidRPr="008B0A30">
        <w:rPr>
          <w:b/>
          <w:sz w:val="24"/>
          <w:szCs w:val="24"/>
        </w:rPr>
        <w:t>Executive Committee</w:t>
      </w:r>
    </w:p>
    <w:p w:rsidR="00FD77AD" w:rsidRPr="00FD77AD" w:rsidRDefault="00FD77AD" w:rsidP="00FD77AD">
      <w:pPr>
        <w:rPr>
          <w:sz w:val="24"/>
          <w:szCs w:val="24"/>
        </w:rPr>
      </w:pPr>
      <w:r w:rsidRPr="00FD77AD">
        <w:rPr>
          <w:sz w:val="24"/>
          <w:szCs w:val="24"/>
        </w:rPr>
        <w:t xml:space="preserve">In accordance with the following standards for correct conduct and practice, all members of the </w:t>
      </w:r>
      <w:r w:rsidR="008B0A30">
        <w:rPr>
          <w:sz w:val="24"/>
          <w:szCs w:val="24"/>
        </w:rPr>
        <w:t xml:space="preserve">Executive Committee of the </w:t>
      </w:r>
      <w:r w:rsidRPr="00FD77AD">
        <w:rPr>
          <w:sz w:val="24"/>
          <w:szCs w:val="24"/>
        </w:rPr>
        <w:t xml:space="preserve">Australian Karate </w:t>
      </w:r>
      <w:r w:rsidR="008B0A30">
        <w:rPr>
          <w:sz w:val="24"/>
          <w:szCs w:val="24"/>
        </w:rPr>
        <w:t>Federation Tasmania</w:t>
      </w:r>
      <w:r w:rsidRPr="00FD77AD">
        <w:rPr>
          <w:sz w:val="24"/>
          <w:szCs w:val="24"/>
        </w:rPr>
        <w:t xml:space="preserve"> Inc.</w:t>
      </w:r>
      <w:r w:rsidR="006C118D">
        <w:rPr>
          <w:sz w:val="24"/>
          <w:szCs w:val="24"/>
        </w:rPr>
        <w:t xml:space="preserve"> (Karate Tasmania)</w:t>
      </w:r>
      <w:r w:rsidRPr="00FD77AD">
        <w:rPr>
          <w:sz w:val="24"/>
          <w:szCs w:val="24"/>
        </w:rPr>
        <w:t xml:space="preserve"> will accept and abide by the following rules as</w:t>
      </w:r>
      <w:r w:rsidR="008B0A30">
        <w:rPr>
          <w:sz w:val="24"/>
          <w:szCs w:val="24"/>
        </w:rPr>
        <w:t xml:space="preserve"> </w:t>
      </w:r>
      <w:r w:rsidRPr="00FD77AD">
        <w:rPr>
          <w:sz w:val="24"/>
          <w:szCs w:val="24"/>
        </w:rPr>
        <w:t xml:space="preserve">representatives of the A.K.F. </w:t>
      </w:r>
      <w:r w:rsidR="008B0A30">
        <w:rPr>
          <w:sz w:val="24"/>
          <w:szCs w:val="24"/>
        </w:rPr>
        <w:t>Tasmania</w:t>
      </w:r>
    </w:p>
    <w:p w:rsidR="00FD77AD" w:rsidRPr="00FD77AD" w:rsidRDefault="00FD77AD" w:rsidP="00FD77AD">
      <w:pPr>
        <w:rPr>
          <w:sz w:val="24"/>
          <w:szCs w:val="24"/>
        </w:rPr>
      </w:pPr>
      <w:r w:rsidRPr="00FD77AD">
        <w:rPr>
          <w:sz w:val="24"/>
          <w:szCs w:val="24"/>
        </w:rPr>
        <w:t xml:space="preserve">1. Co-operate with the Australian Karate Federation </w:t>
      </w:r>
      <w:r w:rsidR="008B0A30">
        <w:rPr>
          <w:sz w:val="24"/>
          <w:szCs w:val="24"/>
        </w:rPr>
        <w:t>Tasmania</w:t>
      </w:r>
      <w:r w:rsidR="008B0A30" w:rsidRPr="00FD77AD">
        <w:rPr>
          <w:sz w:val="24"/>
          <w:szCs w:val="24"/>
        </w:rPr>
        <w:t xml:space="preserve"> </w:t>
      </w:r>
      <w:r w:rsidRPr="00FD77AD">
        <w:rPr>
          <w:sz w:val="24"/>
          <w:szCs w:val="24"/>
        </w:rPr>
        <w:t xml:space="preserve">in establishing and conducting a quality program of sport </w:t>
      </w:r>
      <w:r w:rsidR="008B0A30">
        <w:rPr>
          <w:sz w:val="24"/>
          <w:szCs w:val="24"/>
        </w:rPr>
        <w:t xml:space="preserve">and traditional </w:t>
      </w:r>
      <w:r w:rsidRPr="00FD77AD">
        <w:rPr>
          <w:sz w:val="24"/>
          <w:szCs w:val="24"/>
        </w:rPr>
        <w:t xml:space="preserve">karate. </w:t>
      </w:r>
    </w:p>
    <w:p w:rsidR="00FD77AD" w:rsidRPr="00FD77AD" w:rsidRDefault="00FD77AD" w:rsidP="00FD77AD">
      <w:pPr>
        <w:rPr>
          <w:sz w:val="24"/>
          <w:szCs w:val="24"/>
        </w:rPr>
      </w:pPr>
      <w:r w:rsidRPr="00FD77AD">
        <w:rPr>
          <w:sz w:val="24"/>
          <w:szCs w:val="24"/>
        </w:rPr>
        <w:t xml:space="preserve">2. Conscientiously work towards the positive promotion of Karate in the community. </w:t>
      </w:r>
    </w:p>
    <w:p w:rsidR="00FD77AD" w:rsidRPr="00FD77AD" w:rsidRDefault="00FD77AD" w:rsidP="00FD77AD">
      <w:pPr>
        <w:rPr>
          <w:sz w:val="24"/>
          <w:szCs w:val="24"/>
        </w:rPr>
      </w:pPr>
      <w:r w:rsidRPr="00FD77AD">
        <w:rPr>
          <w:sz w:val="24"/>
          <w:szCs w:val="24"/>
        </w:rPr>
        <w:t>3. Behave in a dignified manner whilst representing the Federation in any capacity and that personal contact will always be such as to uphold and not injure the standing and reputation of the A.K.F.</w:t>
      </w:r>
      <w:r w:rsidR="008B0A30">
        <w:rPr>
          <w:sz w:val="24"/>
          <w:szCs w:val="24"/>
        </w:rPr>
        <w:t xml:space="preserve"> Tasmania Inc</w:t>
      </w:r>
      <w:r w:rsidRPr="00FD77AD">
        <w:rPr>
          <w:sz w:val="24"/>
          <w:szCs w:val="24"/>
        </w:rPr>
        <w:t xml:space="preserve">, within the community. </w:t>
      </w:r>
    </w:p>
    <w:p w:rsidR="00FD77AD" w:rsidRPr="00FD77AD" w:rsidRDefault="00FD77AD" w:rsidP="00FD77AD">
      <w:pPr>
        <w:rPr>
          <w:sz w:val="24"/>
          <w:szCs w:val="24"/>
        </w:rPr>
      </w:pPr>
      <w:r w:rsidRPr="00FD77AD">
        <w:rPr>
          <w:sz w:val="24"/>
          <w:szCs w:val="24"/>
        </w:rPr>
        <w:t xml:space="preserve">4. Refrain from the misuse of any official position for personal gain by way of exaggerated or unsubstantiated claims, fraudulent practice or sexual harassment. </w:t>
      </w:r>
    </w:p>
    <w:p w:rsidR="00FD77AD" w:rsidRPr="00FD77AD" w:rsidRDefault="00E321B0" w:rsidP="00FD77A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FD77AD" w:rsidRPr="00FD77AD">
        <w:rPr>
          <w:sz w:val="24"/>
          <w:szCs w:val="24"/>
        </w:rPr>
        <w:t xml:space="preserve">. Neither </w:t>
      </w:r>
      <w:r w:rsidR="00FD77AD">
        <w:rPr>
          <w:sz w:val="24"/>
          <w:szCs w:val="24"/>
        </w:rPr>
        <w:t>possess</w:t>
      </w:r>
      <w:r w:rsidR="00FD77AD" w:rsidRPr="00FD77AD">
        <w:rPr>
          <w:sz w:val="24"/>
          <w:szCs w:val="24"/>
        </w:rPr>
        <w:t xml:space="preserve">, nor use prohibited drugs or any banned substances, nor participate in any activity that is illegal or contrary to the policies or interests of the Federation. </w:t>
      </w:r>
    </w:p>
    <w:p w:rsidR="00FD77AD" w:rsidRPr="00FD77AD" w:rsidRDefault="00E321B0" w:rsidP="00FD77A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FD77AD" w:rsidRPr="00FD77AD">
        <w:rPr>
          <w:sz w:val="24"/>
          <w:szCs w:val="24"/>
        </w:rPr>
        <w:t xml:space="preserve">. Make every effort to respect the rights of all people involved in Karate regardless of gender, race, religion or social status. </w:t>
      </w:r>
    </w:p>
    <w:p w:rsidR="00FD77AD" w:rsidRPr="00FD77AD" w:rsidRDefault="00E321B0" w:rsidP="00FD77A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FD77AD" w:rsidRPr="00FD77AD">
        <w:rPr>
          <w:sz w:val="24"/>
          <w:szCs w:val="24"/>
        </w:rPr>
        <w:t xml:space="preserve">. Endeavour to regularly improve and upgrade knowledge and professionalism as a representative of the Federation. </w:t>
      </w:r>
    </w:p>
    <w:p w:rsidR="00FD77AD" w:rsidRPr="00FD77AD" w:rsidRDefault="00E321B0" w:rsidP="00FD77AD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FD77AD" w:rsidRPr="00FD77AD">
        <w:rPr>
          <w:sz w:val="24"/>
          <w:szCs w:val="24"/>
        </w:rPr>
        <w:t xml:space="preserve">. Keep confidential all matters which may be learned in any official capacity. </w:t>
      </w:r>
    </w:p>
    <w:p w:rsidR="0010469A" w:rsidRPr="004628F7" w:rsidRDefault="0010469A" w:rsidP="001046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Pr="004628F7">
        <w:rPr>
          <w:sz w:val="24"/>
          <w:szCs w:val="24"/>
        </w:rPr>
        <w:t xml:space="preserve">. A Director shall, in good faith, behave in a manner that is consistent with generally accepted procedures for the conduct of meetings at all meetings of the Board. This will include, but not be limited to: </w:t>
      </w:r>
    </w:p>
    <w:p w:rsidR="0010469A" w:rsidRPr="004628F7" w:rsidRDefault="0010469A" w:rsidP="0010469A">
      <w:pPr>
        <w:spacing w:after="0" w:line="240" w:lineRule="auto"/>
        <w:rPr>
          <w:sz w:val="24"/>
          <w:szCs w:val="24"/>
        </w:rPr>
      </w:pPr>
      <w:r w:rsidRPr="004628F7">
        <w:rPr>
          <w:sz w:val="24"/>
          <w:szCs w:val="24"/>
        </w:rPr>
        <w:t xml:space="preserve"> </w:t>
      </w:r>
    </w:p>
    <w:p w:rsidR="0010469A" w:rsidRPr="004628F7" w:rsidRDefault="0010469A" w:rsidP="006C118D">
      <w:pPr>
        <w:spacing w:after="0" w:line="240" w:lineRule="auto"/>
        <w:ind w:left="567"/>
        <w:rPr>
          <w:sz w:val="24"/>
          <w:szCs w:val="24"/>
        </w:rPr>
      </w:pPr>
      <w:r w:rsidRPr="004628F7">
        <w:rPr>
          <w:sz w:val="24"/>
          <w:szCs w:val="24"/>
        </w:rPr>
        <w:t xml:space="preserve">a. Ensuring the Board adheres to the </w:t>
      </w:r>
      <w:r>
        <w:rPr>
          <w:sz w:val="24"/>
          <w:szCs w:val="24"/>
        </w:rPr>
        <w:t>AKF TASMANIA</w:t>
      </w:r>
      <w:r w:rsidRPr="004628F7">
        <w:rPr>
          <w:sz w:val="24"/>
          <w:szCs w:val="24"/>
        </w:rPr>
        <w:t xml:space="preserve"> Mission and objectives. </w:t>
      </w:r>
    </w:p>
    <w:p w:rsidR="0010469A" w:rsidRPr="004628F7" w:rsidRDefault="0010469A" w:rsidP="006C118D">
      <w:pPr>
        <w:spacing w:after="0"/>
        <w:ind w:left="567"/>
        <w:rPr>
          <w:sz w:val="24"/>
          <w:szCs w:val="24"/>
        </w:rPr>
      </w:pPr>
      <w:r w:rsidRPr="004628F7">
        <w:rPr>
          <w:sz w:val="24"/>
          <w:szCs w:val="24"/>
        </w:rPr>
        <w:t xml:space="preserve">b. Acting in accordance with the </w:t>
      </w:r>
      <w:r>
        <w:rPr>
          <w:sz w:val="24"/>
          <w:szCs w:val="24"/>
        </w:rPr>
        <w:t>AKF TASMANIA</w:t>
      </w:r>
      <w:r w:rsidRPr="004628F7">
        <w:rPr>
          <w:sz w:val="24"/>
          <w:szCs w:val="24"/>
        </w:rPr>
        <w:t xml:space="preserve"> Constitution. </w:t>
      </w:r>
    </w:p>
    <w:p w:rsidR="0010469A" w:rsidRPr="004628F7" w:rsidRDefault="0010469A" w:rsidP="006C118D">
      <w:pPr>
        <w:spacing w:after="0"/>
        <w:ind w:left="567"/>
        <w:rPr>
          <w:sz w:val="24"/>
          <w:szCs w:val="24"/>
        </w:rPr>
      </w:pPr>
      <w:r w:rsidRPr="004628F7">
        <w:rPr>
          <w:sz w:val="24"/>
          <w:szCs w:val="24"/>
        </w:rPr>
        <w:t xml:space="preserve">c. Directors have a duty to question, request information, raise any issue, fully canvass all aspects of any issue confronting </w:t>
      </w:r>
      <w:r>
        <w:rPr>
          <w:sz w:val="24"/>
          <w:szCs w:val="24"/>
        </w:rPr>
        <w:t>AKF TASMANIA</w:t>
      </w:r>
      <w:r w:rsidRPr="004628F7">
        <w:rPr>
          <w:sz w:val="24"/>
          <w:szCs w:val="24"/>
        </w:rPr>
        <w:t xml:space="preserve"> and cast their vote on any resolution according to their own decision. </w:t>
      </w:r>
    </w:p>
    <w:p w:rsidR="0010469A" w:rsidRPr="004628F7" w:rsidRDefault="0010469A" w:rsidP="006C118D">
      <w:pPr>
        <w:spacing w:after="0" w:line="240" w:lineRule="auto"/>
        <w:ind w:left="567"/>
        <w:rPr>
          <w:sz w:val="24"/>
          <w:szCs w:val="24"/>
        </w:rPr>
      </w:pPr>
      <w:r w:rsidRPr="004628F7">
        <w:rPr>
          <w:sz w:val="24"/>
          <w:szCs w:val="24"/>
        </w:rPr>
        <w:t>d. Directors will keep confidential all Board discussions and deliberations that are not</w:t>
      </w:r>
      <w:r>
        <w:rPr>
          <w:sz w:val="24"/>
          <w:szCs w:val="24"/>
        </w:rPr>
        <w:t xml:space="preserve"> </w:t>
      </w:r>
      <w:r w:rsidRPr="004628F7">
        <w:rPr>
          <w:sz w:val="24"/>
          <w:szCs w:val="24"/>
        </w:rPr>
        <w:t xml:space="preserve">authorized for public release. Similarly, all confidential information received by a Director in the course of the exercise of the Director's duties remains the property of </w:t>
      </w:r>
      <w:r>
        <w:rPr>
          <w:sz w:val="24"/>
          <w:szCs w:val="24"/>
        </w:rPr>
        <w:t xml:space="preserve">AKF TASMANIA. It is improper to </w:t>
      </w:r>
      <w:r w:rsidRPr="004628F7">
        <w:rPr>
          <w:sz w:val="24"/>
          <w:szCs w:val="24"/>
        </w:rPr>
        <w:t xml:space="preserve">disclose it, or allow it to be disclosed, unless that disclosure </w:t>
      </w:r>
      <w:r w:rsidRPr="004628F7">
        <w:rPr>
          <w:sz w:val="24"/>
          <w:szCs w:val="24"/>
        </w:rPr>
        <w:lastRenderedPageBreak/>
        <w:t xml:space="preserve">has been authorized by the Board and the person by whom the information is provided, or as is required by law. </w:t>
      </w:r>
    </w:p>
    <w:p w:rsidR="0010469A" w:rsidRDefault="0010469A" w:rsidP="006C118D">
      <w:pPr>
        <w:spacing w:after="0" w:line="240" w:lineRule="auto"/>
        <w:ind w:left="567"/>
        <w:rPr>
          <w:sz w:val="24"/>
          <w:szCs w:val="24"/>
        </w:rPr>
      </w:pPr>
      <w:r w:rsidRPr="004628F7">
        <w:rPr>
          <w:sz w:val="24"/>
          <w:szCs w:val="24"/>
        </w:rPr>
        <w:t xml:space="preserve">e. Outside the Boardroom, Directors are required to support the letter and spirit of </w:t>
      </w:r>
      <w:r>
        <w:rPr>
          <w:sz w:val="24"/>
          <w:szCs w:val="24"/>
        </w:rPr>
        <w:t xml:space="preserve">Board </w:t>
      </w:r>
      <w:r w:rsidRPr="004628F7">
        <w:rPr>
          <w:sz w:val="24"/>
          <w:szCs w:val="24"/>
        </w:rPr>
        <w:t>decisions in discussions with partners, suppliers, customers, staff, media, government and other parties. A Director is not to disclose how the Board or an individual may have voted on an issue or the vote count.</w:t>
      </w:r>
    </w:p>
    <w:p w:rsidR="0010469A" w:rsidRPr="004628F7" w:rsidRDefault="0010469A" w:rsidP="0010469A">
      <w:pPr>
        <w:spacing w:after="0" w:line="240" w:lineRule="auto"/>
        <w:rPr>
          <w:sz w:val="24"/>
          <w:szCs w:val="24"/>
        </w:rPr>
      </w:pPr>
    </w:p>
    <w:p w:rsidR="0010469A" w:rsidRDefault="0010469A" w:rsidP="0010469A">
      <w:pPr>
        <w:rPr>
          <w:sz w:val="24"/>
          <w:szCs w:val="24"/>
        </w:rPr>
      </w:pPr>
      <w:r w:rsidRPr="00FD77AD">
        <w:rPr>
          <w:sz w:val="24"/>
          <w:szCs w:val="24"/>
        </w:rPr>
        <w:t>(Failure to comply with any of the above will be dealt with under the Rules of Association – Discipline of Members).</w:t>
      </w:r>
    </w:p>
    <w:p w:rsidR="0010469A" w:rsidRPr="00FD77AD" w:rsidRDefault="0010469A" w:rsidP="00FD77AD">
      <w:pPr>
        <w:rPr>
          <w:sz w:val="24"/>
          <w:szCs w:val="24"/>
        </w:rPr>
      </w:pPr>
    </w:p>
    <w:sectPr w:rsidR="0010469A" w:rsidRPr="00FD77AD" w:rsidSect="003123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D77AD"/>
    <w:rsid w:val="0010469A"/>
    <w:rsid w:val="002C4057"/>
    <w:rsid w:val="003123D8"/>
    <w:rsid w:val="00557A72"/>
    <w:rsid w:val="006C118D"/>
    <w:rsid w:val="008B0A30"/>
    <w:rsid w:val="00A04F08"/>
    <w:rsid w:val="00B930E1"/>
    <w:rsid w:val="00E321B0"/>
    <w:rsid w:val="00E46A60"/>
    <w:rsid w:val="00FD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435</Words>
  <Characters>2484</Characters>
  <Application>Microsoft Office Word</Application>
  <DocSecurity>0</DocSecurity>
  <Lines>20</Lines>
  <Paragraphs>5</Paragraphs>
  <ScaleCrop>false</ScaleCrop>
  <Company>TAFE Tasmania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Windows User</cp:lastModifiedBy>
  <cp:revision>3</cp:revision>
  <dcterms:created xsi:type="dcterms:W3CDTF">2024-07-08T06:45:00Z</dcterms:created>
  <dcterms:modified xsi:type="dcterms:W3CDTF">2024-11-04T00:09:00Z</dcterms:modified>
</cp:coreProperties>
</file>